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Default Extension="fntdata" ContentType="application/x-fontdata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itle"/>
        <w:rPr>
          <w:b/>
        </w:rPr>
      </w:pPr>
      <w:r>
        <w:rPr>
          <w:b/>
        </w:rPr>
        <w:t>Les intelligences artificielles</w:t>
      </w:r>
    </w:p>
    <w:p>
      <w:pPr>
        <w:pStyle w:val="Title"/>
        <w:rPr/>
      </w:pPr>
      <w:r>
        <w:rPr/>
        <w:t xml:space="preserve">Projet de terminale </w:t>
      </w:r>
      <w:bookmarkStart w:id="0" w:name="__DdeLink__258_3758867832"/>
      <w:r>
        <w:rPr/>
        <w:t>Enseignement Scientifique</w:t>
      </w:r>
      <w:bookmarkEnd w:id="0"/>
    </w:p>
    <w:p>
      <w:pPr>
        <w:pStyle w:val="Heading1"/>
        <w:rPr/>
      </w:pPr>
      <w:r>
        <w:rPr/>
        <w:t>Généralités</w:t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bCs/>
          <w:u w:val="single"/>
        </w:rPr>
        <w:t>Niveau</w:t>
      </w:r>
      <w:r>
        <w:rPr/>
        <w:t> : Terminale</w:t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bCs/>
          <w:u w:val="single"/>
        </w:rPr>
        <w:t>Compétences orales travaillées</w:t>
      </w:r>
      <w:r>
        <w:rPr/>
        <w:t> : pose de la voix, gestion du temps, articulation.</w:t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bCs/>
          <w:u w:val="single"/>
        </w:rPr>
        <w:t>Type de production</w:t>
      </w:r>
      <w:r>
        <w:rPr/>
        <w:t> : Capsule audio.</w:t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bCs/>
          <w:u w:val="single"/>
        </w:rPr>
        <w:t>Contexte d’évaluation</w:t>
      </w:r>
      <w:r>
        <w:rPr/>
        <w:t> : production finale.</w:t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bCs/>
          <w:u w:val="single"/>
        </w:rPr>
        <w:t>Durée de l’activité</w:t>
      </w:r>
      <w:r>
        <w:rPr/>
        <w:t> : 3 semaines</w:t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bCs/>
          <w:u w:val="single"/>
        </w:rPr>
        <w:t>Qui évalue ?</w:t>
      </w:r>
      <w:r>
        <w:rPr/>
        <w:t xml:space="preserve"> : Le professeur d’Enseignement scientifique. </w:t>
      </w:r>
    </w:p>
    <w:p>
      <w:pPr>
        <w:pStyle w:val="ListParagraph"/>
        <w:numPr>
          <w:ilvl w:val="0"/>
          <w:numId w:val="3"/>
        </w:numPr>
        <w:rPr/>
      </w:pPr>
      <w:r>
        <w:rPr>
          <w:b/>
          <w:bCs/>
          <w:u w:val="single"/>
        </w:rPr>
        <w:t>Supports</w:t>
      </w:r>
      <w:r>
        <w:rPr/>
        <w:t> : support audio ou éventuellement vidéo, dossiers documentaires.</w:t>
      </w:r>
    </w:p>
    <w:p>
      <w:pPr>
        <w:pStyle w:val="Heading1"/>
        <w:rPr/>
      </w:pPr>
      <w:r>
        <w:rPr/>
        <w:t>Cahier des charges</w:t>
      </w:r>
    </w:p>
    <w:p>
      <w:pPr>
        <w:pStyle w:val="Heading2"/>
        <w:rPr/>
      </w:pPr>
      <w:r>
        <w:rPr/>
        <w:t>Objectifs</w:t>
      </w:r>
    </w:p>
    <w:p>
      <w:pPr>
        <w:pStyle w:val="ListParagraph"/>
        <w:numPr>
          <w:ilvl w:val="0"/>
          <w:numId w:val="4"/>
        </w:numPr>
        <w:rPr/>
      </w:pPr>
      <w:r>
        <w:rPr/>
        <w:t>Réaliser une tâche finale en enseignement scientifique, visant à générer une capsule audio (ou vidéo) de 5 min portant sur les aspects éthiques de l’utilisation des IA.</w:t>
      </w:r>
    </w:p>
    <w:p>
      <w:pPr>
        <w:pStyle w:val="Normal"/>
        <w:rPr/>
      </w:pPr>
      <w:r>
        <w:rPr>
          <w:b/>
          <w:bCs/>
          <w:u w:val="single"/>
        </w:rPr>
        <w:t>Titre retenu</w:t>
      </w:r>
      <w:r>
        <w:rPr/>
        <w:t xml:space="preserve"> : </w:t>
      </w:r>
      <w:r>
        <w:rPr>
          <w:b/>
          <w:bCs/>
          <w:color w:val="FF0000"/>
        </w:rPr>
        <w:t>Les intelligences artificielles et les questions d’éthiques soulevées.</w:t>
      </w:r>
    </w:p>
    <w:p>
      <w:pPr>
        <w:pStyle w:val="Heading2"/>
        <w:rPr/>
      </w:pPr>
      <w:r>
        <w:rPr/>
        <w:t>Objectifs notionnels d’enseignement</w:t>
      </w:r>
    </w:p>
    <w:p>
      <w:pPr>
        <w:pStyle w:val="ListParagraph"/>
        <w:numPr>
          <w:ilvl w:val="0"/>
          <w:numId w:val="5"/>
        </w:numPr>
        <w:rPr/>
      </w:pPr>
      <w:r>
        <w:rPr/>
        <w:t>Comprendre ce qu’est une machine, un ordinateur, une IA.</w:t>
      </w:r>
    </w:p>
    <w:p>
      <w:pPr>
        <w:pStyle w:val="ListParagraph"/>
        <w:numPr>
          <w:ilvl w:val="0"/>
          <w:numId w:val="5"/>
        </w:numPr>
        <w:rPr/>
      </w:pPr>
      <w:r>
        <w:rPr/>
        <w:t>Comprendre comment « apprend » une IA (machine learning).</w:t>
      </w:r>
    </w:p>
    <w:p>
      <w:pPr>
        <w:pStyle w:val="ListParagraph"/>
        <w:numPr>
          <w:ilvl w:val="0"/>
          <w:numId w:val="5"/>
        </w:numPr>
        <w:rPr/>
      </w:pPr>
      <w:r>
        <w:rPr/>
        <w:t xml:space="preserve">Réfléchir aux questions éthiques soulevées par l’omniprésence croissante des IA dans notre quotidien : biais d’apprentissage, gestion et exploitation des données personnelles, choix et responsabilité des machines (dilemme du Tramway), droits d’auteur, etc. </w:t>
      </w:r>
      <w:r>
        <w:rPr>
          <w:b/>
          <w:bCs/>
          <w:i/>
          <w:iCs/>
        </w:rPr>
        <w:t>D’autres questions sont largement exploitables.</w:t>
      </w:r>
    </w:p>
    <w:p>
      <w:pPr>
        <w:pStyle w:val="Normal"/>
        <w:rPr/>
      </w:pPr>
      <w:r>
        <w:rPr>
          <w:b/>
          <w:bCs/>
          <w:u w:val="single"/>
        </w:rPr>
        <w:t>Lien avec les programmes de chaque matière</w:t>
      </w:r>
      <w:r>
        <w:rPr/>
        <w:t xml:space="preserve"> : </w:t>
      </w:r>
    </w:p>
    <w:p>
      <w:pPr>
        <w:pStyle w:val="ListParagraph"/>
        <w:numPr>
          <w:ilvl w:val="0"/>
          <w:numId w:val="6"/>
        </w:numPr>
        <w:rPr/>
      </w:pPr>
      <w:r>
        <w:rPr/>
        <w:t>Enseignement scientifique : De la machine de Turing à l’intelligence artificielle.</w:t>
      </w:r>
    </w:p>
    <w:p>
      <w:pPr>
        <w:pStyle w:val="Heading2"/>
        <w:rPr/>
      </w:pPr>
      <w:r>
        <w:rPr/>
        <w:t>Tâ</w:t>
      </w:r>
      <w:bookmarkStart w:id="1" w:name="_GoBack"/>
      <w:bookmarkEnd w:id="1"/>
      <w:r>
        <w:rPr/>
        <w:t>che finale</w:t>
      </w:r>
    </w:p>
    <w:p>
      <w:pPr>
        <w:pStyle w:val="Normal"/>
        <w:rPr>
          <w:b/>
          <w:bCs/>
          <w:i/>
          <w:iCs/>
        </w:rPr>
      </w:pPr>
      <w:r>
        <w:rPr>
          <w:b/>
          <w:bCs/>
          <w:i/>
          <w:iCs/>
        </w:rPr>
        <w:t>Produire une capsule audio décrivant les aspects éthiques liés à l’IA, avec une argumentation construite et invitant à la discussion.</w:t>
      </w:r>
    </w:p>
    <w:p>
      <w:pPr>
        <w:pStyle w:val="Normal"/>
        <w:spacing w:before="0" w:after="0"/>
        <w:rPr/>
      </w:pPr>
      <w:r>
        <w:rPr>
          <w:u w:val="single"/>
        </w:rPr>
        <w:t>Quelques précisions</w:t>
      </w:r>
      <w:r>
        <w:rPr/>
        <w:t> :</w:t>
      </w:r>
    </w:p>
    <w:p>
      <w:pPr>
        <w:pStyle w:val="ListParagraph"/>
        <w:numPr>
          <w:ilvl w:val="0"/>
          <w:numId w:val="7"/>
        </w:numPr>
        <w:rPr>
          <w:b/>
          <w:bCs/>
        </w:rPr>
      </w:pPr>
      <w:r>
        <w:rPr/>
        <w:t>La capsule doit être enregistrée en une fois, sans montage.</w:t>
      </w:r>
    </w:p>
    <w:p>
      <w:pPr>
        <w:pStyle w:val="ListParagraph"/>
        <w:numPr>
          <w:ilvl w:val="0"/>
          <w:numId w:val="7"/>
        </w:numPr>
        <w:rPr/>
      </w:pPr>
      <w:r>
        <w:rPr/>
        <w:t xml:space="preserve">La durée doit être de 5 min + ou – 30 sec. </w:t>
      </w:r>
    </w:p>
    <w:p>
      <w:pPr>
        <w:pStyle w:val="ListParagraph"/>
        <w:numPr>
          <w:ilvl w:val="0"/>
          <w:numId w:val="7"/>
        </w:numPr>
        <w:rPr/>
      </w:pPr>
      <w:r>
        <w:rPr/>
        <w:t>Les aspects éthiques doivent être discutés sans être pour autant tranchés.</w:t>
      </w:r>
    </w:p>
    <w:p>
      <w:pPr>
        <w:pStyle w:val="ListParagraph"/>
        <w:numPr>
          <w:ilvl w:val="0"/>
          <w:numId w:val="7"/>
        </w:numPr>
        <w:rPr/>
      </w:pPr>
      <w:r>
        <w:rPr/>
        <w:t>Les notions techniques liées à l’IA doivent être définies.</w:t>
      </w:r>
    </w:p>
    <w:p>
      <w:pPr>
        <w:pStyle w:val="ListParagraph"/>
        <w:numPr>
          <w:ilvl w:val="0"/>
          <w:numId w:val="7"/>
        </w:numPr>
        <w:rPr/>
      </w:pPr>
      <w:r>
        <w:rPr/>
        <w:t>Les arguments avancés doivent être illustrés d’exemples concrets.</w:t>
      </w:r>
    </w:p>
    <w:p>
      <w:pPr>
        <w:pStyle w:val="ListParagraph"/>
        <w:numPr>
          <w:ilvl w:val="0"/>
          <w:numId w:val="7"/>
        </w:numPr>
        <w:rPr/>
      </w:pPr>
      <w:r>
        <w:rPr/>
        <w:t>L’élève peut également réaliser une vidéo mais cela n’entrera pas dans l’évaluation. L’objectif est de se focaliser sur la prise de parole.</w:t>
      </w:r>
    </w:p>
    <w:p>
      <w:pPr>
        <w:pStyle w:val="Heading2"/>
        <w:keepLines/>
        <w:widowControl/>
        <w:numPr>
          <w:ilvl w:val="0"/>
          <w:numId w:val="0"/>
        </w:numPr>
        <w:suppressAutoHyphens w:val="true"/>
        <w:spacing w:lineRule="auto" w:line="276"/>
        <w:jc w:val="both"/>
        <w:rPr/>
      </w:pPr>
      <w:r>
        <w:rPr/>
      </w:r>
      <w:r>
        <w:br w:type="page"/>
      </w:r>
    </w:p>
    <w:p>
      <w:pPr>
        <w:pStyle w:val="Heading2"/>
        <w:rPr/>
      </w:pPr>
      <w:r>
        <w:rPr/>
        <w:t>Evaluation</w:t>
      </w:r>
    </w:p>
    <w:tbl>
      <w:tblPr>
        <w:tblW w:w="10120" w:type="dxa"/>
        <w:jc w:val="start"/>
        <w:tblInd w:w="0" w:type="dxa"/>
        <w:tblLayout w:type="fixed"/>
        <w:tblCellMar>
          <w:top w:w="0" w:type="dxa"/>
          <w:start w:w="70" w:type="dxa"/>
          <w:bottom w:w="0" w:type="dxa"/>
          <w:end w:w="70" w:type="dxa"/>
        </w:tblCellMar>
        <w:tblLook w:val="04a0" w:noHBand="0" w:noVBand="1" w:firstColumn="1" w:lastRow="0" w:lastColumn="0" w:firstRow="1"/>
      </w:tblPr>
      <w:tblGrid>
        <w:gridCol w:w="1398"/>
        <w:gridCol w:w="3762"/>
        <w:gridCol w:w="1238"/>
        <w:gridCol w:w="1240"/>
        <w:gridCol w:w="1242"/>
        <w:gridCol w:w="1240"/>
      </w:tblGrid>
      <w:tr>
        <w:trPr>
          <w:trHeight w:val="300" w:hRule="atLeast"/>
        </w:trPr>
        <w:tc>
          <w:tcPr>
            <w:tcW w:w="1398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Nom/Prénom</w:t>
            </w:r>
          </w:p>
        </w:tc>
        <w:tc>
          <w:tcPr>
            <w:tcW w:w="3762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</w:r>
          </w:p>
        </w:tc>
        <w:tc>
          <w:tcPr>
            <w:tcW w:w="1238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fr-FR"/>
              </w:rPr>
            </w:r>
          </w:p>
        </w:tc>
        <w:tc>
          <w:tcPr>
            <w:tcW w:w="1240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fr-FR"/>
              </w:rPr>
            </w:r>
          </w:p>
        </w:tc>
        <w:tc>
          <w:tcPr>
            <w:tcW w:w="1242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Note</w:t>
            </w:r>
          </w:p>
        </w:tc>
        <w:tc>
          <w:tcPr>
            <w:tcW w:w="1240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305496"/>
                <w:sz w:val="28"/>
                <w:szCs w:val="28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305496"/>
                <w:sz w:val="28"/>
                <w:szCs w:val="28"/>
                <w:lang w:eastAsia="fr-FR"/>
              </w:rPr>
              <w:t xml:space="preserve"> </w:t>
            </w:r>
            <w:r>
              <w:rPr>
                <w:rFonts w:eastAsia="Times New Roman" w:cs="Calibri"/>
                <w:b/>
                <w:bCs/>
                <w:color w:val="305496"/>
                <w:sz w:val="28"/>
                <w:szCs w:val="28"/>
                <w:lang w:eastAsia="fr-FR"/>
              </w:rPr>
              <w:t>/20</w:t>
            </w:r>
          </w:p>
        </w:tc>
      </w:tr>
      <w:tr>
        <w:trPr>
          <w:trHeight w:val="342" w:hRule="atLeast"/>
        </w:trPr>
        <w:tc>
          <w:tcPr>
            <w:tcW w:w="1398" w:type="dxa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Commentaire</w:t>
            </w:r>
          </w:p>
        </w:tc>
        <w:tc>
          <w:tcPr>
            <w:tcW w:w="8722" w:type="dxa"/>
            <w:gridSpan w:val="5"/>
            <w:vMerge w:val="restart"/>
            <w:tcBorders/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</w:r>
          </w:p>
        </w:tc>
      </w:tr>
      <w:tr>
        <w:trPr>
          <w:trHeight w:val="342" w:hRule="atLeast"/>
        </w:trPr>
        <w:tc>
          <w:tcPr>
            <w:tcW w:w="139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fr-FR"/>
              </w:rPr>
            </w:r>
          </w:p>
        </w:tc>
        <w:tc>
          <w:tcPr>
            <w:tcW w:w="8722" w:type="dxa"/>
            <w:gridSpan w:val="5"/>
            <w:vMerge w:val="continue"/>
            <w:tcBorders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</w:r>
          </w:p>
        </w:tc>
      </w:tr>
      <w:tr>
        <w:trPr>
          <w:trHeight w:val="300" w:hRule="atLeast"/>
        </w:trPr>
        <w:tc>
          <w:tcPr>
            <w:tcW w:w="1398" w:type="dxa"/>
            <w:tcBorders/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start"/>
              <w:rPr>
                <w:rFonts w:ascii="Times New Roman" w:hAnsi="Times New Roman" w:eastAsia="Times New Roman" w:cs="Times New Roman"/>
                <w:sz w:val="20"/>
                <w:szCs w:val="20"/>
                <w:lang w:eastAsia="fr-FR"/>
              </w:rPr>
            </w:pPr>
            <w:r>
              <w:rPr>
                <w:rFonts w:eastAsia="Times New Roman" w:cs="Times New Roman" w:ascii="Times New Roman" w:hAnsi="Times New Roman"/>
                <w:sz w:val="20"/>
                <w:szCs w:val="20"/>
                <w:lang w:eastAsia="fr-FR"/>
              </w:rPr>
            </w:r>
          </w:p>
        </w:tc>
        <w:tc>
          <w:tcPr>
            <w:tcW w:w="3762" w:type="dxa"/>
            <w:tcBorders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start"/>
              <w:rPr>
                <w:rFonts w:ascii="Arial" w:hAnsi="Arial" w:eastAsia="Times New Roman" w:cs="Arial"/>
                <w:sz w:val="36"/>
                <w:szCs w:val="36"/>
                <w:lang w:eastAsia="fr-FR"/>
              </w:rPr>
            </w:pPr>
            <w:r>
              <w:rPr>
                <w:rFonts w:eastAsia="Times New Roman" w:cs="Arial" w:ascii="Arial" w:hAnsi="Arial"/>
                <w:sz w:val="36"/>
                <w:szCs w:val="36"/>
                <w:lang w:eastAsia="fr-FR"/>
              </w:rPr>
              <w:t> </w:t>
            </w:r>
          </w:p>
        </w:tc>
        <w:tc>
          <w:tcPr>
            <w:tcW w:w="1238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fr-FR"/>
              </w:rPr>
              <w:t>Dépassé</w:t>
            </w:r>
          </w:p>
        </w:tc>
        <w:tc>
          <w:tcPr>
            <w:tcW w:w="1240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fr-FR"/>
              </w:rPr>
              <w:t>Satisfaisant</w:t>
            </w:r>
          </w:p>
        </w:tc>
        <w:tc>
          <w:tcPr>
            <w:tcW w:w="1242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fr-FR"/>
              </w:rPr>
              <w:t>Correct</w:t>
            </w:r>
          </w:p>
        </w:tc>
        <w:tc>
          <w:tcPr>
            <w:tcW w:w="1240" w:type="dxa"/>
            <w:tcBorders>
              <w:top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b/>
                <w:bCs/>
                <w:color w:val="000000"/>
                <w:lang w:eastAsia="fr-FR"/>
              </w:rPr>
            </w:pPr>
            <w:r>
              <w:rPr>
                <w:rFonts w:eastAsia="Times New Roman" w:cs="Calibri"/>
                <w:b/>
                <w:bCs/>
                <w:color w:val="000000"/>
                <w:lang w:eastAsia="fr-FR"/>
              </w:rPr>
              <w:t>A travailler</w:t>
            </w:r>
          </w:p>
        </w:tc>
      </w:tr>
      <w:tr>
        <w:trPr>
          <w:trHeight w:val="600" w:hRule="atLeast"/>
        </w:trPr>
        <w:tc>
          <w:tcPr>
            <w:tcW w:w="5160" w:type="dxa"/>
            <w:gridSpan w:val="2"/>
            <w:tcBorders>
              <w:top w:val="single" w:sz="8" w:space="0" w:color="000000"/>
              <w:start w:val="single" w:sz="8" w:space="0" w:color="000000"/>
              <w:bottom w:val="single" w:sz="4" w:space="0" w:color="000000"/>
              <w:end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La réponse est cohérente avec la question/problématique abordée.</w:t>
            </w:r>
          </w:p>
        </w:tc>
        <w:tc>
          <w:tcPr>
            <w:tcW w:w="1238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000000" w:fill="FFFFFF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1,5</w:t>
            </w:r>
          </w:p>
        </w:tc>
        <w:tc>
          <w:tcPr>
            <w:tcW w:w="1242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0,5</w:t>
            </w:r>
          </w:p>
        </w:tc>
      </w:tr>
      <w:tr>
        <w:trPr>
          <w:trHeight w:val="600" w:hRule="atLeast"/>
        </w:trPr>
        <w:tc>
          <w:tcPr>
            <w:tcW w:w="5160" w:type="dxa"/>
            <w:gridSpan w:val="2"/>
            <w:tcBorders>
              <w:top w:val="single" w:sz="4" w:space="0" w:color="000000"/>
              <w:start w:val="single" w:sz="8" w:space="0" w:color="000000"/>
              <w:bottom w:val="single" w:sz="4" w:space="0" w:color="000000"/>
              <w:end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 xml:space="preserve">La réponse </w:t>
            </w:r>
            <w:r>
              <w:rPr>
                <w:rFonts w:eastAsia="Times New Roman" w:cs="Calibri"/>
                <w:b/>
                <w:bCs/>
                <w:color w:val="000000"/>
                <w:lang w:eastAsia="fr-FR"/>
              </w:rPr>
              <w:t>s'appuie</w:t>
            </w:r>
            <w:r>
              <w:rPr>
                <w:rFonts w:eastAsia="Times New Roman" w:cs="Calibri"/>
                <w:color w:val="000000"/>
                <w:lang w:eastAsia="fr-FR"/>
              </w:rPr>
              <w:t xml:space="preserve"> correctement sur des informations documentées.</w:t>
            </w:r>
          </w:p>
        </w:tc>
        <w:tc>
          <w:tcPr>
            <w:tcW w:w="1238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3</w:t>
            </w:r>
          </w:p>
        </w:tc>
        <w:tc>
          <w:tcPr>
            <w:tcW w:w="1242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1</w:t>
            </w:r>
          </w:p>
        </w:tc>
      </w:tr>
      <w:tr>
        <w:trPr>
          <w:trHeight w:val="600" w:hRule="atLeast"/>
        </w:trPr>
        <w:tc>
          <w:tcPr>
            <w:tcW w:w="5160" w:type="dxa"/>
            <w:gridSpan w:val="2"/>
            <w:tcBorders>
              <w:top w:val="single" w:sz="4" w:space="0" w:color="000000"/>
              <w:start w:val="single" w:sz="8" w:space="0" w:color="000000"/>
              <w:bottom w:val="single" w:sz="4" w:space="0" w:color="000000"/>
              <w:end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 xml:space="preserve">Les informations sont correctement utilisées pour illustrer les </w:t>
            </w:r>
            <w:r>
              <w:rPr>
                <w:rFonts w:eastAsia="Times New Roman" w:cs="Calibri"/>
                <w:b/>
                <w:bCs/>
                <w:color w:val="000000"/>
                <w:lang w:eastAsia="fr-FR"/>
              </w:rPr>
              <w:t>arguments</w:t>
            </w:r>
            <w:r>
              <w:rPr>
                <w:rFonts w:eastAsia="Times New Roman" w:cs="Calibri"/>
                <w:color w:val="000000"/>
                <w:lang w:eastAsia="fr-FR"/>
              </w:rPr>
              <w:t>.</w:t>
            </w:r>
          </w:p>
        </w:tc>
        <w:tc>
          <w:tcPr>
            <w:tcW w:w="1238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1,5</w:t>
            </w:r>
          </w:p>
        </w:tc>
        <w:tc>
          <w:tcPr>
            <w:tcW w:w="1242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0,5</w:t>
            </w:r>
          </w:p>
        </w:tc>
      </w:tr>
      <w:tr>
        <w:trPr>
          <w:trHeight w:val="300" w:hRule="atLeast"/>
        </w:trPr>
        <w:tc>
          <w:tcPr>
            <w:tcW w:w="5160" w:type="dxa"/>
            <w:gridSpan w:val="2"/>
            <w:tcBorders>
              <w:top w:val="single" w:sz="4" w:space="0" w:color="000000"/>
              <w:start w:val="single" w:sz="8" w:space="0" w:color="000000"/>
              <w:bottom w:val="single" w:sz="4" w:space="0" w:color="000000"/>
              <w:end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L'expression est soignée et construite.</w:t>
            </w:r>
          </w:p>
        </w:tc>
        <w:tc>
          <w:tcPr>
            <w:tcW w:w="1238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3</w:t>
            </w:r>
          </w:p>
        </w:tc>
        <w:tc>
          <w:tcPr>
            <w:tcW w:w="1242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1</w:t>
            </w:r>
          </w:p>
        </w:tc>
      </w:tr>
      <w:tr>
        <w:trPr>
          <w:trHeight w:val="300" w:hRule="atLeast"/>
        </w:trPr>
        <w:tc>
          <w:tcPr>
            <w:tcW w:w="5160" w:type="dxa"/>
            <w:gridSpan w:val="2"/>
            <w:tcBorders>
              <w:top w:val="single" w:sz="4" w:space="0" w:color="000000"/>
              <w:start w:val="single" w:sz="8" w:space="0" w:color="000000"/>
              <w:bottom w:val="single" w:sz="4" w:space="0" w:color="000000"/>
              <w:end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La réponse est claire et non confuse, organisée.</w:t>
            </w:r>
          </w:p>
        </w:tc>
        <w:tc>
          <w:tcPr>
            <w:tcW w:w="1238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4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3</w:t>
            </w:r>
          </w:p>
        </w:tc>
        <w:tc>
          <w:tcPr>
            <w:tcW w:w="1242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1</w:t>
            </w:r>
          </w:p>
        </w:tc>
      </w:tr>
      <w:tr>
        <w:trPr>
          <w:trHeight w:val="300" w:hRule="atLeast"/>
        </w:trPr>
        <w:tc>
          <w:tcPr>
            <w:tcW w:w="5160" w:type="dxa"/>
            <w:gridSpan w:val="2"/>
            <w:tcBorders>
              <w:top w:val="single" w:sz="4" w:space="0" w:color="000000"/>
              <w:start w:val="single" w:sz="8" w:space="0" w:color="000000"/>
              <w:bottom w:val="single" w:sz="4" w:space="0" w:color="000000"/>
              <w:end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Les arguments sont pertinents.</w:t>
            </w:r>
          </w:p>
        </w:tc>
        <w:tc>
          <w:tcPr>
            <w:tcW w:w="1238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2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1,5</w:t>
            </w:r>
          </w:p>
        </w:tc>
        <w:tc>
          <w:tcPr>
            <w:tcW w:w="1242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1</w:t>
            </w:r>
          </w:p>
        </w:tc>
        <w:tc>
          <w:tcPr>
            <w:tcW w:w="1240" w:type="dxa"/>
            <w:tcBorders>
              <w:bottom w:val="single" w:sz="4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0,5</w:t>
            </w:r>
          </w:p>
        </w:tc>
      </w:tr>
      <w:tr>
        <w:trPr>
          <w:trHeight w:val="315" w:hRule="atLeast"/>
        </w:trPr>
        <w:tc>
          <w:tcPr>
            <w:tcW w:w="5160" w:type="dxa"/>
            <w:gridSpan w:val="2"/>
            <w:tcBorders>
              <w:top w:val="single" w:sz="4" w:space="0" w:color="000000"/>
              <w:start w:val="single" w:sz="8" w:space="0" w:color="000000"/>
              <w:bottom w:val="single" w:sz="8" w:space="0" w:color="000000"/>
              <w:end w:val="single" w:sz="8" w:space="0" w:color="000000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240" w:before="0" w:after="0"/>
              <w:jc w:val="start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Investissement dans la préparation en classe.</w:t>
            </w:r>
          </w:p>
        </w:tc>
        <w:tc>
          <w:tcPr>
            <w:tcW w:w="1238" w:type="dxa"/>
            <w:tcBorders>
              <w:bottom w:val="single" w:sz="8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2</w:t>
            </w:r>
          </w:p>
        </w:tc>
        <w:tc>
          <w:tcPr>
            <w:tcW w:w="1240" w:type="dxa"/>
            <w:tcBorders>
              <w:bottom w:val="single" w:sz="8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1,5</w:t>
            </w:r>
          </w:p>
        </w:tc>
        <w:tc>
          <w:tcPr>
            <w:tcW w:w="1242" w:type="dxa"/>
            <w:tcBorders>
              <w:bottom w:val="single" w:sz="8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1</w:t>
            </w:r>
          </w:p>
        </w:tc>
        <w:tc>
          <w:tcPr>
            <w:tcW w:w="1240" w:type="dxa"/>
            <w:tcBorders>
              <w:bottom w:val="single" w:sz="8" w:space="0" w:color="000000"/>
              <w:end w:val="single" w:sz="8" w:space="0" w:color="000000"/>
            </w:tcBorders>
            <w:shd w:color="auto"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Calibri" w:hAnsi="Calibri" w:eastAsia="Times New Roman" w:cs="Calibri"/>
                <w:color w:val="000000"/>
                <w:lang w:eastAsia="fr-FR"/>
              </w:rPr>
            </w:pPr>
            <w:r>
              <w:rPr>
                <w:rFonts w:eastAsia="Times New Roman" w:cs="Calibri"/>
                <w:color w:val="000000"/>
                <w:lang w:eastAsia="fr-FR"/>
              </w:rPr>
              <w:t>0,5</w:t>
            </w:r>
          </w:p>
        </w:tc>
      </w:tr>
    </w:tbl>
    <w:p>
      <w:pPr>
        <w:pStyle w:val="Heading1"/>
        <w:rPr/>
      </w:pPr>
      <w:r>
        <w:rPr/>
        <w:t>Retour d’expérience</w:t>
      </w:r>
    </w:p>
    <w:p>
      <w:pPr>
        <w:pStyle w:val="Normal"/>
        <w:rPr/>
      </w:pPr>
      <w:r>
        <w:rPr/>
        <w:t>Voici quelques retours lors de la mise en place de ce travail depuis 3 ans, sur 1 à 3 classes de terminale chaque année.</w:t>
      </w:r>
    </w:p>
    <w:p>
      <w:pPr>
        <w:pStyle w:val="Heading2"/>
        <w:rPr/>
      </w:pPr>
      <w:r>
        <w:rPr/>
        <w:t>Les +</w:t>
      </w:r>
    </w:p>
    <w:p>
      <w:pPr>
        <w:pStyle w:val="ListParagraph"/>
        <w:numPr>
          <w:ilvl w:val="0"/>
          <w:numId w:val="8"/>
        </w:numPr>
        <w:rPr/>
      </w:pPr>
      <w:r>
        <w:rPr/>
        <w:t>Choix de sujets personnels.</w:t>
      </w:r>
    </w:p>
    <w:p>
      <w:pPr>
        <w:pStyle w:val="ListParagraph"/>
        <w:numPr>
          <w:ilvl w:val="0"/>
          <w:numId w:val="8"/>
        </w:numPr>
        <w:rPr/>
      </w:pPr>
      <w:r>
        <w:rPr/>
        <w:t>Le support audio enregistré permet à l’élève de s’écouter et d’entendre rapidement les points sur lesquels il doit travailler.</w:t>
      </w:r>
    </w:p>
    <w:p>
      <w:pPr>
        <w:pStyle w:val="ListParagraph"/>
        <w:numPr>
          <w:ilvl w:val="0"/>
          <w:numId w:val="8"/>
        </w:numPr>
        <w:rPr/>
      </w:pPr>
      <w:r>
        <w:rPr/>
        <w:t>Travail en autonomie.</w:t>
      </w:r>
    </w:p>
    <w:p>
      <w:pPr>
        <w:pStyle w:val="Heading2"/>
        <w:rPr/>
      </w:pPr>
      <w:r>
        <w:rPr/>
        <w:t>Les -</w:t>
      </w:r>
    </w:p>
    <w:p>
      <w:pPr>
        <w:pStyle w:val="ListParagraph"/>
        <w:numPr>
          <w:ilvl w:val="0"/>
          <w:numId w:val="8"/>
        </w:numPr>
        <w:rPr/>
      </w:pPr>
      <w:r>
        <w:rPr/>
        <w:t>Un manque d’approfondissement des notions liées au programme d’Enseignement scientifique (définitions, gestion des données, machine learning, biais).</w:t>
      </w:r>
    </w:p>
    <w:p>
      <w:pPr>
        <w:pStyle w:val="ListParagraph"/>
        <w:numPr>
          <w:ilvl w:val="0"/>
          <w:numId w:val="8"/>
        </w:numPr>
        <w:rPr/>
      </w:pPr>
      <w:r>
        <w:rPr/>
        <w:t>Argumentation parfois limitée aux documents proposés dans les dossiers.</w:t>
      </w:r>
    </w:p>
    <w:p>
      <w:pPr>
        <w:pStyle w:val="ListParagraph"/>
        <w:numPr>
          <w:ilvl w:val="0"/>
          <w:numId w:val="8"/>
        </w:numPr>
        <w:rPr/>
      </w:pPr>
      <w:r>
        <w:rPr/>
        <w:t>Les capsules audio rendent parfois l’oral trop « lu » et pas assez vivant. Mais c’était un critère d’évaluation à travailler.</w:t>
      </w:r>
    </w:p>
    <w:p>
      <w:pPr>
        <w:pStyle w:val="ListParagraph"/>
        <w:numPr>
          <w:ilvl w:val="0"/>
          <w:numId w:val="8"/>
        </w:numPr>
        <w:rPr/>
      </w:pPr>
      <w:r>
        <w:rPr/>
        <w:t>Utilisation de l’IA pour générer les textes des capsules.</w:t>
      </w:r>
    </w:p>
    <w:p>
      <w:pPr>
        <w:pStyle w:val="Heading2"/>
        <w:rPr/>
      </w:pPr>
      <w:r>
        <w:rPr/>
        <w:t>Pistes d’amélioration</w:t>
      </w:r>
    </w:p>
    <w:p>
      <w:pPr>
        <w:pStyle w:val="ListParagraph"/>
        <w:numPr>
          <w:ilvl w:val="0"/>
          <w:numId w:val="8"/>
        </w:numPr>
        <w:rPr/>
      </w:pPr>
      <w:r>
        <w:rPr/>
        <w:t>Encourager l’argumentation des points qui posent soucis au niveau éthique.</w:t>
      </w:r>
    </w:p>
    <w:p>
      <w:pPr>
        <w:pStyle w:val="ListParagraph"/>
        <w:numPr>
          <w:ilvl w:val="0"/>
          <w:numId w:val="8"/>
        </w:numPr>
        <w:rPr/>
      </w:pPr>
      <w:r>
        <w:rPr/>
        <w:t>Insister sur la recherche d’exemples concrets et qui sortent du cadre des documents proposés.</w:t>
      </w:r>
    </w:p>
    <w:p>
      <w:pPr>
        <w:pStyle w:val="ListParagraph"/>
        <w:numPr>
          <w:ilvl w:val="0"/>
          <w:numId w:val="8"/>
        </w:numPr>
        <w:rPr/>
      </w:pPr>
      <w:r>
        <w:rPr/>
        <w:t>En cas de sujet en dehors du corpus documentaire, insister sur la nécessité de citer les sources proposées.</w:t>
      </w:r>
    </w:p>
    <w:p>
      <w:pPr>
        <w:pStyle w:val="Heading2"/>
        <w:rPr/>
      </w:pPr>
      <w:r>
        <w:rPr/>
        <w:t xml:space="preserve">Points de vigilance </w:t>
      </w:r>
    </w:p>
    <w:p>
      <w:pPr>
        <w:pStyle w:val="ListParagraph"/>
        <w:numPr>
          <w:ilvl w:val="0"/>
          <w:numId w:val="9"/>
        </w:numPr>
        <w:rPr/>
      </w:pPr>
      <w:r>
        <w:rPr/>
        <w:t>Exposer clairement la/les grille(s) d’évaluation pour éviter tout doute de la part des élèves sur les attendus du projet.</w:t>
      </w:r>
    </w:p>
    <w:p>
      <w:pPr>
        <w:pStyle w:val="ListParagraph"/>
        <w:numPr>
          <w:ilvl w:val="0"/>
          <w:numId w:val="9"/>
        </w:numPr>
        <w:rPr/>
      </w:pPr>
      <w:r>
        <w:rPr/>
        <w:t>Insister sur la nécessité de la présence d’aspects techniques dans les contenus audio.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widowControl/>
        <w:bidi w:val="0"/>
        <w:spacing w:lineRule="auto" w:line="276" w:before="0" w:after="200"/>
        <w:jc w:val="both"/>
        <w:rPr/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720" w:right="720" w:gutter="0" w:header="283" w:top="720" w:footer="283" w:bottom="72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Carlito">
    <w:altName w:val="Calibri"/>
    <w:charset w:val="01" w:characterSet="utf-8"/>
    <w:family w:val="roman"/>
    <w:pitch w:val="variable"/>
  </w:font>
  <w:font w:name="Calibri">
    <w:charset w:val="01" w:characterSet="utf-8"/>
    <w:family w:val="roman"/>
    <w:pitch w:val="variable"/>
  </w:font>
  <w:font w:name="Segoe UI">
    <w:charset w:val="01" w:characterSet="utf-8"/>
    <w:family w:val="swiss"/>
    <w:pitch w:val="variable"/>
  </w:font>
  <w:font w:name="Tahoma">
    <w:charset w:val="01" w:characterSet="utf-8"/>
    <w:family w:val="swiss"/>
    <w:pitch w:val="variable"/>
  </w:font>
  <w:font w:name="Carlito">
    <w:altName w:val="Calibri"/>
    <w:charset w:val="01" w:characterSet="utf-8"/>
    <w:family w:val="swiss"/>
    <w:pitch w:val="variable"/>
  </w:font>
  <w:font w:name="Arial">
    <w:charset w:val="01" w:characterSet="utf-8"/>
    <w:family w:val="swiss"/>
    <w:pitch w:val="variable"/>
  </w:font>
  <w:font w:name="Times New Roman">
    <w:charset w:val="01" w:characterSet="utf-8"/>
    <w:family w:val="roman"/>
    <w:pitch w:val="variable"/>
  </w:font>
  <w:font w:name="Symbol">
    <w:charset w:val="02"/>
    <w:family w:val="auto"/>
    <w:pitch w:val="default"/>
  </w:font>
  <w:font w:name="Courier New">
    <w:charset w:val="01"/>
    <w:family w:val="modern"/>
    <w:pitch w:val="fixed"/>
  </w:font>
  <w:font w:name="Wingdings">
    <w:charset w:val="02"/>
    <w:family w:val="auto"/>
    <w:pitch w:val="default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caps/>
        <w:color w:themeColor="background1" w:themeShade="80" w:val="808080"/>
      </w:rPr>
    </w:pPr>
    <w:r>
      <w:rPr>
        <w:caps/>
        <w:color w:themeColor="background1" w:themeShade="80" w:val="808080"/>
      </w:rPr>
      <w:fldChar w:fldCharType="begin"/>
    </w:r>
    <w:r>
      <w:rPr>
        <w:caps/>
        <w:color w:themeColor="background1" w:themeShade="80" w:val="808080"/>
      </w:rPr>
      <w:instrText xml:space="preserve"> PAGE </w:instrText>
    </w:r>
    <w:r>
      <w:rPr>
        <w:caps/>
        <w:color w:themeColor="background1" w:themeShade="80" w:val="808080"/>
      </w:rPr>
      <w:fldChar w:fldCharType="separate"/>
    </w:r>
    <w:r>
      <w:rPr>
        <w:caps/>
        <w:color w:themeColor="background1" w:themeShade="80" w:val="808080"/>
      </w:rPr>
      <w:t>2</w:t>
    </w:r>
    <w:r>
      <w:rPr>
        <w:caps/>
        <w:color w:themeColor="background1" w:themeShade="80" w:val="808080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jc w:val="center"/>
      <w:rPr>
        <w:caps/>
        <w:color w:themeColor="background1" w:themeShade="80" w:val="808080"/>
      </w:rPr>
    </w:pPr>
    <w:r>
      <w:rPr>
        <w:caps/>
        <w:color w:themeColor="background1" w:themeShade="80" w:val="808080"/>
      </w:rPr>
      <w:fldChar w:fldCharType="begin"/>
    </w:r>
    <w:r>
      <w:rPr>
        <w:caps/>
        <w:color w:themeColor="background1" w:themeShade="80" w:val="808080"/>
      </w:rPr>
      <w:instrText xml:space="preserve"> PAGE </w:instrText>
    </w:r>
    <w:r>
      <w:rPr>
        <w:caps/>
        <w:color w:themeColor="background1" w:themeShade="80" w:val="808080"/>
      </w:rPr>
      <w:fldChar w:fldCharType="separate"/>
    </w:r>
    <w:r>
      <w:rPr>
        <w:caps/>
        <w:color w:themeColor="background1" w:themeShade="80" w:val="808080"/>
      </w:rPr>
      <w:t>2</w:t>
    </w:r>
    <w:r>
      <w:rPr>
        <w:caps/>
        <w:color w:themeColor="background1" w:themeShade="80" w:val="808080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b/>
        <w:bCs/>
        <w:color w:val="158466"/>
      </w:rPr>
    </w:pPr>
    <w:r>
      <w:rPr>
        <w:b/>
        <w:bCs/>
        <w:i/>
        <w:color w:val="158466"/>
      </w:rPr>
      <w:t>Thème 3 – Une histoire du vivant</w: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>
        <w:b/>
        <w:bCs/>
        <w:color w:val="158466"/>
      </w:rPr>
    </w:pPr>
    <w:r>
      <w:rPr>
        <w:b/>
        <w:bCs/>
        <w:i/>
        <w:color w:val="158466"/>
      </w:rPr>
      <w:t>Thème 3 – Une histoire du vivant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upperRoman"/>
      <w:pStyle w:val="Heading1"/>
      <w:lvlText w:val="%1."/>
      <w:lvlJc w:val="start"/>
      <w:pPr>
        <w:tabs>
          <w:tab w:val="num" w:pos="0"/>
        </w:tabs>
        <w:ind w:start="0" w:hanging="0"/>
      </w:pPr>
      <w:rPr/>
    </w:lvl>
    <w:lvl w:ilvl="1">
      <w:start w:val="1"/>
      <w:numFmt w:val="upperLetter"/>
      <w:pStyle w:val="Heading2"/>
      <w:lvlText w:val="%2."/>
      <w:lvlJc w:val="start"/>
      <w:pPr>
        <w:tabs>
          <w:tab w:val="num" w:pos="0"/>
        </w:tabs>
        <w:ind w:start="720" w:hanging="0"/>
      </w:pPr>
      <w:rPr/>
    </w:lvl>
    <w:lvl w:ilvl="2">
      <w:start w:val="1"/>
      <w:numFmt w:val="decimal"/>
      <w:pStyle w:val="Heading3"/>
      <w:lvlText w:val="%3."/>
      <w:lvlJc w:val="start"/>
      <w:pPr>
        <w:tabs>
          <w:tab w:val="num" w:pos="0"/>
        </w:tabs>
        <w:ind w:start="1440" w:hanging="0"/>
      </w:pPr>
      <w:rPr/>
    </w:lvl>
    <w:lvl w:ilvl="3">
      <w:start w:val="1"/>
      <w:numFmt w:val="lowerLetter"/>
      <w:pStyle w:val="Heading4"/>
      <w:lvlText w:val="%4)"/>
      <w:lvlJc w:val="start"/>
      <w:pPr>
        <w:tabs>
          <w:tab w:val="num" w:pos="0"/>
        </w:tabs>
        <w:ind w:start="2160" w:hanging="0"/>
      </w:pPr>
      <w:rPr/>
    </w:lvl>
    <w:lvl w:ilvl="4">
      <w:start w:val="1"/>
      <w:numFmt w:val="decimal"/>
      <w:pStyle w:val="Heading5"/>
      <w:lvlText w:val="(%5)"/>
      <w:lvlJc w:val="start"/>
      <w:pPr>
        <w:tabs>
          <w:tab w:val="num" w:pos="0"/>
        </w:tabs>
        <w:ind w:start="2880" w:hanging="0"/>
      </w:pPr>
      <w:rPr/>
    </w:lvl>
    <w:lvl w:ilvl="5">
      <w:start w:val="1"/>
      <w:numFmt w:val="lowerLetter"/>
      <w:pStyle w:val="Heading6"/>
      <w:lvlText w:val="(%6)"/>
      <w:lvlJc w:val="start"/>
      <w:pPr>
        <w:tabs>
          <w:tab w:val="num" w:pos="0"/>
        </w:tabs>
        <w:ind w:start="3600" w:hanging="0"/>
      </w:pPr>
      <w:rPr/>
    </w:lvl>
    <w:lvl w:ilvl="6">
      <w:start w:val="1"/>
      <w:numFmt w:val="lowerRoman"/>
      <w:pStyle w:val="Heading7"/>
      <w:lvlText w:val="(%7)"/>
      <w:lvlJc w:val="start"/>
      <w:pPr>
        <w:tabs>
          <w:tab w:val="num" w:pos="0"/>
        </w:tabs>
        <w:ind w:start="4320" w:hanging="0"/>
      </w:pPr>
      <w:rPr/>
    </w:lvl>
    <w:lvl w:ilvl="7">
      <w:start w:val="1"/>
      <w:numFmt w:val="lowerLetter"/>
      <w:lvlText w:val="(%8)"/>
      <w:lvlJc w:val="start"/>
      <w:pPr>
        <w:tabs>
          <w:tab w:val="num" w:pos="0"/>
        </w:tabs>
        <w:ind w:start="5040" w:hanging="0"/>
      </w:pPr>
      <w:rPr/>
    </w:lvl>
    <w:lvl w:ilvl="8">
      <w:start w:val="1"/>
      <w:numFmt w:val="lowerRoman"/>
      <w:pStyle w:val="Heading9"/>
      <w:lvlText w:val="(%9)"/>
      <w:lvlJc w:val="start"/>
      <w:pPr>
        <w:tabs>
          <w:tab w:val="num" w:pos="0"/>
        </w:tabs>
        <w:ind w:start="5760" w:hanging="0"/>
      </w:pPr>
      <w:rPr/>
    </w:lvl>
  </w:abstractNum>
  <w:abstractNum w:abstractNumId="2">
    <w:lvl w:ilvl="0">
      <w:start w:val="1"/>
      <w:numFmt w:val="decimal"/>
      <w:lvlText w:val="%1."/>
      <w:lvlJc w:val="start"/>
      <w:pPr>
        <w:tabs>
          <w:tab w:val="num" w:pos="720"/>
        </w:tabs>
        <w:ind w:start="720" w:hanging="720"/>
      </w:pPr>
      <w:rPr/>
    </w:lvl>
    <w:lvl w:ilvl="1">
      <w:start w:val="1"/>
      <w:numFmt w:val="decimal"/>
      <w:lvlText w:val="%2."/>
      <w:lvlJc w:val="start"/>
      <w:pPr>
        <w:tabs>
          <w:tab w:val="num" w:pos="1440"/>
        </w:tabs>
        <w:ind w:start="1440" w:hanging="720"/>
      </w:pPr>
      <w:rPr/>
    </w:lvl>
    <w:lvl w:ilvl="2">
      <w:start w:val="1"/>
      <w:numFmt w:val="decimal"/>
      <w:lvlText w:val="%3."/>
      <w:lvlJc w:val="start"/>
      <w:pPr>
        <w:tabs>
          <w:tab w:val="num" w:pos="2160"/>
        </w:tabs>
        <w:ind w:start="2160" w:hanging="720"/>
      </w:pPr>
      <w:rPr/>
    </w:lvl>
    <w:lvl w:ilvl="3">
      <w:start w:val="1"/>
      <w:numFmt w:val="decimal"/>
      <w:lvlText w:val="%4."/>
      <w:lvlJc w:val="start"/>
      <w:pPr>
        <w:tabs>
          <w:tab w:val="num" w:pos="2880"/>
        </w:tabs>
        <w:ind w:start="2880" w:hanging="720"/>
      </w:pPr>
      <w:rPr/>
    </w:lvl>
    <w:lvl w:ilvl="4">
      <w:start w:val="1"/>
      <w:numFmt w:val="decimal"/>
      <w:lvlText w:val="%5."/>
      <w:lvlJc w:val="start"/>
      <w:pPr>
        <w:tabs>
          <w:tab w:val="num" w:pos="3600"/>
        </w:tabs>
        <w:ind w:start="3600" w:hanging="720"/>
      </w:pPr>
      <w:rPr/>
    </w:lvl>
    <w:lvl w:ilvl="5">
      <w:start w:val="1"/>
      <w:numFmt w:val="decimal"/>
      <w:lvlText w:val="%6."/>
      <w:lvlJc w:val="start"/>
      <w:pPr>
        <w:tabs>
          <w:tab w:val="num" w:pos="4320"/>
        </w:tabs>
        <w:ind w:start="4320" w:hanging="720"/>
      </w:pPr>
      <w:rPr/>
    </w:lvl>
    <w:lvl w:ilvl="6">
      <w:start w:val="1"/>
      <w:numFmt w:val="decimal"/>
      <w:lvlText w:val="%7."/>
      <w:lvlJc w:val="start"/>
      <w:pPr>
        <w:tabs>
          <w:tab w:val="num" w:pos="5040"/>
        </w:tabs>
        <w:ind w:start="5040" w:hanging="720"/>
      </w:pPr>
      <w:rPr/>
    </w:lvl>
    <w:lvl w:ilvl="7">
      <w:start w:val="1"/>
      <w:numFmt w:val="decimal"/>
      <w:lvlText w:val="%8."/>
      <w:lvlJc w:val="start"/>
      <w:pPr>
        <w:tabs>
          <w:tab w:val="num" w:pos="5760"/>
        </w:tabs>
        <w:ind w:start="5760" w:hanging="720"/>
      </w:pPr>
      <w:rPr/>
    </w:lvl>
    <w:lvl w:ilvl="8">
      <w:start w:val="1"/>
      <w:numFmt w:val="decimal"/>
      <w:lvlText w:val="%9."/>
      <w:lvlJc w:val="start"/>
      <w:pPr>
        <w:tabs>
          <w:tab w:val="num" w:pos="6480"/>
        </w:tabs>
        <w:ind w:start="6480" w:hanging="720"/>
      </w:pPr>
      <w:rPr/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bullet"/>
      <w:lvlText w:val=""/>
      <w:lvlJc w:val="start"/>
      <w:pPr>
        <w:tabs>
          <w:tab w:val="num" w:pos="0"/>
        </w:tabs>
        <w:ind w:star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start"/>
      <w:pPr>
        <w:tabs>
          <w:tab w:val="num" w:pos="0"/>
        </w:tabs>
        <w:ind w:star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start"/>
      <w:pPr>
        <w:tabs>
          <w:tab w:val="num" w:pos="0"/>
        </w:tabs>
        <w:ind w:star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start"/>
      <w:pPr>
        <w:tabs>
          <w:tab w:val="num" w:pos="0"/>
        </w:tabs>
        <w:ind w:star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start"/>
      <w:pPr>
        <w:tabs>
          <w:tab w:val="num" w:pos="0"/>
        </w:tabs>
        <w:ind w:star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start"/>
      <w:pPr>
        <w:tabs>
          <w:tab w:val="num" w:pos="0"/>
        </w:tabs>
        <w:ind w:star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start"/>
      <w:pPr>
        <w:tabs>
          <w:tab w:val="num" w:pos="0"/>
        </w:tabs>
        <w:ind w:star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start"/>
      <w:pPr>
        <w:tabs>
          <w:tab w:val="num" w:pos="0"/>
        </w:tabs>
        <w:ind w:star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start"/>
      <w:pPr>
        <w:tabs>
          <w:tab w:val="num" w:pos="0"/>
        </w:tabs>
        <w:ind w:star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fr-F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fr-F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iPriority="0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154793"/>
    <w:pPr>
      <w:widowControl/>
      <w:suppressAutoHyphens w:val="true"/>
      <w:bidi w:val="0"/>
      <w:spacing w:lineRule="auto" w:line="276" w:before="0" w:after="200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Heading1">
    <w:name w:val="heading 1"/>
    <w:basedOn w:val="Normal"/>
    <w:next w:val="Normal"/>
    <w:link w:val="Titre1Car"/>
    <w:uiPriority w:val="9"/>
    <w:qFormat/>
    <w:rsid w:val="00154793"/>
    <w:pPr>
      <w:keepNext w:val="true"/>
      <w:keepLines/>
      <w:numPr>
        <w:ilvl w:val="0"/>
        <w:numId w:val="1"/>
      </w:numPr>
      <w:spacing w:before="480" w:after="0"/>
      <w:outlineLvl w:val="0"/>
    </w:pPr>
    <w:rPr>
      <w:rFonts w:ascii="Calibri" w:hAnsi="Calibri" w:eastAsia="" w:cs="" w:asciiTheme="majorHAnsi" w:cstheme="majorBidi" w:eastAsiaTheme="majorEastAsia" w:hAnsiTheme="majorHAnsi"/>
      <w:b/>
      <w:bCs/>
      <w:color w:val="FF0000"/>
      <w:sz w:val="28"/>
      <w:szCs w:val="28"/>
      <w:u w:val="single"/>
    </w:rPr>
  </w:style>
  <w:style w:type="paragraph" w:styleId="Heading2">
    <w:name w:val="heading 2"/>
    <w:basedOn w:val="Normal"/>
    <w:next w:val="Normal"/>
    <w:link w:val="Titre2Car"/>
    <w:uiPriority w:val="9"/>
    <w:unhideWhenUsed/>
    <w:qFormat/>
    <w:rsid w:val="00154793"/>
    <w:pPr>
      <w:keepNext w:val="true"/>
      <w:keepLines/>
      <w:numPr>
        <w:ilvl w:val="1"/>
        <w:numId w:val="1"/>
      </w:numPr>
      <w:spacing w:before="200" w:after="0"/>
      <w:outlineLvl w:val="1"/>
    </w:pPr>
    <w:rPr>
      <w:rFonts w:ascii="Calibri" w:hAnsi="Calibri" w:eastAsia="" w:cs="" w:asciiTheme="majorHAnsi" w:cstheme="majorBidi" w:eastAsiaTheme="majorEastAsia" w:hAnsiTheme="majorHAnsi"/>
      <w:b/>
      <w:bCs/>
      <w:color w:val="008000"/>
      <w:sz w:val="26"/>
      <w:szCs w:val="26"/>
      <w:u w:val="single"/>
    </w:rPr>
  </w:style>
  <w:style w:type="paragraph" w:styleId="Heading3">
    <w:name w:val="heading 3"/>
    <w:basedOn w:val="Normal"/>
    <w:next w:val="Normal"/>
    <w:link w:val="Titre3Car"/>
    <w:uiPriority w:val="9"/>
    <w:unhideWhenUsed/>
    <w:qFormat/>
    <w:rsid w:val="00154793"/>
    <w:pPr>
      <w:keepNext w:val="true"/>
      <w:keepLines/>
      <w:numPr>
        <w:ilvl w:val="2"/>
        <w:numId w:val="1"/>
      </w:numPr>
      <w:spacing w:before="200" w:after="0"/>
      <w:outlineLvl w:val="2"/>
    </w:pPr>
    <w:rPr>
      <w:rFonts w:ascii="Calibri" w:hAnsi="Calibri" w:eastAsia="" w:cs="" w:asciiTheme="majorHAnsi" w:cstheme="majorBidi" w:eastAsiaTheme="majorEastAsia" w:hAnsiTheme="majorHAnsi"/>
      <w:b/>
      <w:bCs/>
      <w:color w:themeColor="accent1" w:val="F0AD00"/>
    </w:rPr>
  </w:style>
  <w:style w:type="paragraph" w:styleId="Heading4">
    <w:name w:val="heading 4"/>
    <w:basedOn w:val="Normal"/>
    <w:next w:val="Normal"/>
    <w:link w:val="Titre4Car"/>
    <w:uiPriority w:val="9"/>
    <w:unhideWhenUsed/>
    <w:qFormat/>
    <w:rsid w:val="00154793"/>
    <w:pPr>
      <w:keepNext w:val="true"/>
      <w:keepLines/>
      <w:numPr>
        <w:ilvl w:val="3"/>
        <w:numId w:val="1"/>
      </w:numPr>
      <w:spacing w:before="200" w:after="0"/>
      <w:outlineLvl w:val="3"/>
    </w:pPr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F0AD00"/>
    </w:rPr>
  </w:style>
  <w:style w:type="paragraph" w:styleId="Heading5">
    <w:name w:val="heading 5"/>
    <w:basedOn w:val="Normal"/>
    <w:next w:val="Normal"/>
    <w:link w:val="Titre5Car"/>
    <w:uiPriority w:val="9"/>
    <w:unhideWhenUsed/>
    <w:qFormat/>
    <w:rsid w:val="00154793"/>
    <w:pPr>
      <w:keepNext w:val="true"/>
      <w:keepLines/>
      <w:numPr>
        <w:ilvl w:val="4"/>
        <w:numId w:val="1"/>
      </w:numPr>
      <w:spacing w:before="200" w:after="0"/>
      <w:outlineLvl w:val="4"/>
    </w:pPr>
    <w:rPr>
      <w:rFonts w:ascii="Calibri" w:hAnsi="Calibri" w:eastAsia="" w:cs="" w:asciiTheme="majorHAnsi" w:cstheme="majorBidi" w:eastAsiaTheme="majorEastAsia" w:hAnsiTheme="majorHAnsi"/>
      <w:color w:themeColor="accent1" w:themeShade="7f" w:val="775500"/>
    </w:rPr>
  </w:style>
  <w:style w:type="paragraph" w:styleId="Heading6">
    <w:name w:val="heading 6"/>
    <w:basedOn w:val="Normal"/>
    <w:next w:val="Normal"/>
    <w:link w:val="Titre6Car"/>
    <w:uiPriority w:val="9"/>
    <w:unhideWhenUsed/>
    <w:qFormat/>
    <w:rsid w:val="00154793"/>
    <w:pPr>
      <w:keepNext w:val="true"/>
      <w:keepLines/>
      <w:numPr>
        <w:ilvl w:val="5"/>
        <w:numId w:val="1"/>
      </w:numPr>
      <w:spacing w:before="200" w:after="0"/>
      <w:outlineLvl w:val="5"/>
    </w:pPr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775500"/>
    </w:rPr>
  </w:style>
  <w:style w:type="paragraph" w:styleId="Heading7">
    <w:name w:val="heading 7"/>
    <w:basedOn w:val="Normal"/>
    <w:next w:val="Normal"/>
    <w:link w:val="Titre7Car"/>
    <w:uiPriority w:val="9"/>
    <w:unhideWhenUsed/>
    <w:qFormat/>
    <w:rsid w:val="00154793"/>
    <w:pPr>
      <w:keepNext w:val="true"/>
      <w:keepLines/>
      <w:numPr>
        <w:ilvl w:val="6"/>
        <w:numId w:val="1"/>
      </w:numPr>
      <w:spacing w:before="200" w:after="0"/>
      <w:outlineLvl w:val="6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paragraph" w:styleId="Heading8">
    <w:name w:val="heading 8"/>
    <w:basedOn w:val="Normal"/>
    <w:next w:val="Normal"/>
    <w:link w:val="Titre8Car"/>
    <w:uiPriority w:val="9"/>
    <w:unhideWhenUsed/>
    <w:qFormat/>
    <w:rsid w:val="00154793"/>
    <w:pPr>
      <w:keepNext w:val="true"/>
      <w:keepLines/>
      <w:numPr>
        <w:ilvl w:val="7"/>
        <w:numId w:val="2"/>
      </w:numPr>
      <w:spacing w:before="200" w:after="0"/>
      <w:ind w:start="5040"/>
      <w:outlineLvl w:val="7"/>
    </w:pPr>
    <w:rPr>
      <w:rFonts w:ascii="Calibri" w:hAnsi="Calibri" w:eastAsia="" w:cs="" w:asciiTheme="majorHAnsi" w:cstheme="majorBidi" w:eastAsiaTheme="majorEastAsia" w:hAnsiTheme="majorHAnsi"/>
      <w:color w:themeColor="text1" w:themeTint="bf" w:val="404040"/>
      <w:sz w:val="20"/>
      <w:szCs w:val="20"/>
    </w:rPr>
  </w:style>
  <w:style w:type="paragraph" w:styleId="Heading9">
    <w:name w:val="heading 9"/>
    <w:basedOn w:val="Normal"/>
    <w:next w:val="Normal"/>
    <w:link w:val="Titre9Car"/>
    <w:uiPriority w:val="9"/>
    <w:unhideWhenUsed/>
    <w:qFormat/>
    <w:rsid w:val="00154793"/>
    <w:pPr>
      <w:keepNext w:val="true"/>
      <w:keepLines/>
      <w:numPr>
        <w:ilvl w:val="8"/>
        <w:numId w:val="1"/>
      </w:numPr>
      <w:spacing w:before="200" w:after="0"/>
      <w:outlineLvl w:val="8"/>
    </w:pPr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rPr/>
  </w:style>
  <w:style w:type="character" w:styleId="RponsecoursCar" w:customStyle="1">
    <w:name w:val="Réponse cours Car"/>
    <w:basedOn w:val="DefaultParagraphFont"/>
    <w:link w:val="Rponsecours"/>
    <w:rsid w:val="00154793"/>
    <w:rPr>
      <w:b/>
      <w:color w:val="0000FF"/>
      <w:sz w:val="36"/>
    </w:rPr>
  </w:style>
  <w:style w:type="character" w:styleId="Titre1Car" w:customStyle="1">
    <w:name w:val="Titre 1 Car"/>
    <w:basedOn w:val="DefaultParagraphFont"/>
    <w:uiPriority w:val="9"/>
    <w:rsid w:val="00154793"/>
    <w:rPr>
      <w:rFonts w:ascii="Calibri" w:hAnsi="Calibri" w:eastAsia="" w:cs="" w:asciiTheme="majorHAnsi" w:cstheme="majorBidi" w:eastAsiaTheme="majorEastAsia" w:hAnsiTheme="majorHAnsi"/>
      <w:b/>
      <w:bCs/>
      <w:color w:val="FF0000"/>
      <w:sz w:val="28"/>
      <w:szCs w:val="28"/>
      <w:u w:val="single"/>
    </w:rPr>
  </w:style>
  <w:style w:type="character" w:styleId="Titre2Car" w:customStyle="1">
    <w:name w:val="Titre 2 Car"/>
    <w:basedOn w:val="DefaultParagraphFont"/>
    <w:uiPriority w:val="9"/>
    <w:rsid w:val="00154793"/>
    <w:rPr>
      <w:rFonts w:ascii="Calibri" w:hAnsi="Calibri" w:eastAsia="" w:cs="" w:asciiTheme="majorHAnsi" w:cstheme="majorBidi" w:eastAsiaTheme="majorEastAsia" w:hAnsiTheme="majorHAnsi"/>
      <w:b/>
      <w:bCs/>
      <w:color w:val="008000"/>
      <w:sz w:val="26"/>
      <w:szCs w:val="26"/>
      <w:u w:val="single"/>
    </w:rPr>
  </w:style>
  <w:style w:type="character" w:styleId="Titre3Car" w:customStyle="1">
    <w:name w:val="Titre 3 Car"/>
    <w:basedOn w:val="DefaultParagraphFont"/>
    <w:uiPriority w:val="9"/>
    <w:rsid w:val="00154793"/>
    <w:rPr>
      <w:rFonts w:ascii="Calibri" w:hAnsi="Calibri" w:eastAsia="" w:cs="" w:asciiTheme="majorHAnsi" w:cstheme="majorBidi" w:eastAsiaTheme="majorEastAsia" w:hAnsiTheme="majorHAnsi"/>
      <w:b/>
      <w:bCs/>
      <w:color w:themeColor="accent1" w:val="F0AD00"/>
    </w:rPr>
  </w:style>
  <w:style w:type="character" w:styleId="Titre4Car" w:customStyle="1">
    <w:name w:val="Titre 4 Car"/>
    <w:basedOn w:val="DefaultParagraphFont"/>
    <w:uiPriority w:val="9"/>
    <w:rsid w:val="00154793"/>
    <w:rPr>
      <w:rFonts w:ascii="Calibri" w:hAnsi="Calibri" w:eastAsia="" w:cs="" w:asciiTheme="majorHAnsi" w:cstheme="majorBidi" w:eastAsiaTheme="majorEastAsia" w:hAnsiTheme="majorHAnsi"/>
      <w:b/>
      <w:bCs/>
      <w:i/>
      <w:iCs/>
      <w:color w:themeColor="accent1" w:val="F0AD00"/>
    </w:rPr>
  </w:style>
  <w:style w:type="character" w:styleId="Titre5Car" w:customStyle="1">
    <w:name w:val="Titre 5 Car"/>
    <w:basedOn w:val="DefaultParagraphFont"/>
    <w:uiPriority w:val="9"/>
    <w:rsid w:val="00154793"/>
    <w:rPr>
      <w:rFonts w:ascii="Calibri" w:hAnsi="Calibri" w:eastAsia="" w:cs="" w:asciiTheme="majorHAnsi" w:cstheme="majorBidi" w:eastAsiaTheme="majorEastAsia" w:hAnsiTheme="majorHAnsi"/>
      <w:color w:themeColor="accent1" w:themeShade="7f" w:val="775500"/>
    </w:rPr>
  </w:style>
  <w:style w:type="character" w:styleId="Titre6Car" w:customStyle="1">
    <w:name w:val="Titre 6 Car"/>
    <w:basedOn w:val="DefaultParagraphFont"/>
    <w:uiPriority w:val="9"/>
    <w:rsid w:val="00154793"/>
    <w:rPr>
      <w:rFonts w:ascii="Calibri" w:hAnsi="Calibri" w:eastAsia="" w:cs="" w:asciiTheme="majorHAnsi" w:cstheme="majorBidi" w:eastAsiaTheme="majorEastAsia" w:hAnsiTheme="majorHAnsi"/>
      <w:i/>
      <w:iCs/>
      <w:color w:themeColor="accent1" w:themeShade="7f" w:val="775500"/>
    </w:rPr>
  </w:style>
  <w:style w:type="character" w:styleId="Titre7Car" w:customStyle="1">
    <w:name w:val="Titre 7 Car"/>
    <w:basedOn w:val="DefaultParagraphFont"/>
    <w:uiPriority w:val="9"/>
    <w:rsid w:val="00154793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</w:rPr>
  </w:style>
  <w:style w:type="character" w:styleId="Titre8Car" w:customStyle="1">
    <w:name w:val="Titre 8 Car"/>
    <w:basedOn w:val="DefaultParagraphFont"/>
    <w:uiPriority w:val="9"/>
    <w:rsid w:val="00154793"/>
    <w:rPr>
      <w:rFonts w:ascii="Calibri" w:hAnsi="Calibri" w:eastAsia="" w:cs="" w:asciiTheme="majorHAnsi" w:cstheme="majorBidi" w:eastAsiaTheme="majorEastAsia" w:hAnsiTheme="majorHAnsi"/>
      <w:color w:themeColor="text1" w:themeTint="bf" w:val="404040"/>
      <w:sz w:val="20"/>
      <w:szCs w:val="20"/>
    </w:rPr>
  </w:style>
  <w:style w:type="character" w:styleId="Titre9Car" w:customStyle="1">
    <w:name w:val="Titre 9 Car"/>
    <w:basedOn w:val="DefaultParagraphFont"/>
    <w:uiPriority w:val="9"/>
    <w:rsid w:val="00154793"/>
    <w:rPr>
      <w:rFonts w:ascii="Calibri" w:hAnsi="Calibri" w:eastAsia="" w:cs="" w:asciiTheme="majorHAnsi" w:cstheme="majorBidi" w:eastAsiaTheme="majorEastAsia" w:hAnsiTheme="majorHAnsi"/>
      <w:i/>
      <w:iCs/>
      <w:color w:themeColor="text1" w:themeTint="bf" w:val="404040"/>
      <w:sz w:val="20"/>
      <w:szCs w:val="20"/>
    </w:rPr>
  </w:style>
  <w:style w:type="character" w:styleId="TitreCar" w:customStyle="1">
    <w:name w:val="Titre Car"/>
    <w:basedOn w:val="DefaultParagraphFont"/>
    <w:uiPriority w:val="10"/>
    <w:rsid w:val="00154793"/>
    <w:rPr>
      <w:rFonts w:ascii="Calibri" w:hAnsi="Calibri" w:eastAsia="" w:cs="" w:asciiTheme="majorHAnsi" w:cstheme="majorBidi" w:eastAsiaTheme="majorEastAsia" w:hAnsiTheme="majorHAnsi"/>
      <w:color w:themeColor="text2" w:themeShade="bf" w:val="434959"/>
      <w:spacing w:val="5"/>
      <w:kern w:val="2"/>
      <w:sz w:val="52"/>
      <w:szCs w:val="52"/>
    </w:rPr>
  </w:style>
  <w:style w:type="character" w:styleId="Sous-titreCar" w:customStyle="1">
    <w:name w:val="Sous-titre Car"/>
    <w:uiPriority w:val="11"/>
    <w:rsid w:val="00fe44c5"/>
    <w:rPr>
      <w:rFonts w:eastAsia="" w:eastAsiaTheme="minorEastAsia"/>
      <w:color w:themeColor="text1" w:themeTint="a5" w:val="5A5A5A"/>
      <w:spacing w:val="15"/>
    </w:rPr>
  </w:style>
  <w:style w:type="character" w:styleId="Strong">
    <w:name w:val="Strong"/>
    <w:uiPriority w:val="22"/>
    <w:qFormat/>
    <w:rsid w:val="00fe44c5"/>
    <w:rPr>
      <w:b/>
      <w:bCs/>
    </w:rPr>
  </w:style>
  <w:style w:type="character" w:styleId="Emphasis">
    <w:name w:val="Emphasis"/>
    <w:uiPriority w:val="20"/>
    <w:qFormat/>
    <w:rsid w:val="00fe44c5"/>
    <w:rPr>
      <w:i/>
      <w:iCs/>
    </w:rPr>
  </w:style>
  <w:style w:type="character" w:styleId="SansinterligneCar" w:customStyle="1">
    <w:name w:val="Sans interligne Car"/>
    <w:basedOn w:val="DefaultParagraphFont"/>
    <w:link w:val="NoSpacing"/>
    <w:uiPriority w:val="1"/>
    <w:rsid w:val="00154793"/>
    <w:rPr/>
  </w:style>
  <w:style w:type="character" w:styleId="PlaceholderText">
    <w:name w:val="Placeholder Text"/>
    <w:basedOn w:val="DefaultParagraphFont"/>
    <w:uiPriority w:val="99"/>
    <w:semiHidden/>
    <w:rsid w:val="007b58cf"/>
    <w:rPr>
      <w:color w:val="808080"/>
    </w:rPr>
  </w:style>
  <w:style w:type="character" w:styleId="TextedebullesCar" w:customStyle="1">
    <w:name w:val="Texte de bulles Car"/>
    <w:basedOn w:val="DefaultParagraphFont"/>
    <w:link w:val="BalloonText"/>
    <w:uiPriority w:val="99"/>
    <w:semiHidden/>
    <w:rsid w:val="00981431"/>
    <w:rPr>
      <w:rFonts w:ascii="Segoe UI" w:hAnsi="Segoe UI" w:cs="Segoe UI"/>
      <w:sz w:val="18"/>
      <w:szCs w:val="18"/>
    </w:rPr>
  </w:style>
  <w:style w:type="character" w:styleId="En-tteCar" w:customStyle="1">
    <w:name w:val="En-tête Car"/>
    <w:basedOn w:val="DefaultParagraphFont"/>
    <w:uiPriority w:val="99"/>
    <w:rsid w:val="00de41b4"/>
    <w:rPr>
      <w:sz w:val="24"/>
    </w:rPr>
  </w:style>
  <w:style w:type="character" w:styleId="PieddepageCar" w:customStyle="1">
    <w:name w:val="Pied de page Car"/>
    <w:basedOn w:val="DefaultParagraphFont"/>
    <w:uiPriority w:val="99"/>
    <w:rsid w:val="00de41b4"/>
    <w:rPr>
      <w:sz w:val="24"/>
    </w:rPr>
  </w:style>
  <w:style w:type="character" w:styleId="Retraitcorpsdetexte2Car" w:customStyle="1">
    <w:name w:val="Retrait corps de texte 2 Car"/>
    <w:basedOn w:val="DefaultParagraphFont"/>
    <w:link w:val="BodyTextIndent2"/>
    <w:semiHidden/>
    <w:rsid w:val="0099765a"/>
    <w:rPr>
      <w:rFonts w:ascii="Tahoma" w:hAnsi="Tahoma" w:eastAsia="Times New Roman" w:cs="Tahoma"/>
      <w:color w:val="FF0000"/>
      <w:sz w:val="28"/>
      <w:lang w:eastAsia="fr-FR"/>
    </w:rPr>
  </w:style>
  <w:style w:type="character" w:styleId="SubtleEmphasis">
    <w:name w:val="Subtle Emphasis"/>
    <w:basedOn w:val="DefaultParagraphFont"/>
    <w:uiPriority w:val="19"/>
    <w:qFormat/>
    <w:rsid w:val="00b11a2c"/>
    <w:rPr>
      <w:i/>
      <w:iCs/>
      <w:color w:themeColor="text1" w:themeTint="bf" w:val="404040"/>
    </w:rPr>
  </w:style>
  <w:style w:type="character" w:styleId="sc-gkfcwv" w:customStyle="1">
    <w:name w:val="sc-gkfcwv"/>
    <w:basedOn w:val="DefaultParagraphFont"/>
    <w:rsid w:val="005063e4"/>
    <w:rPr/>
  </w:style>
  <w:style w:type="paragraph" w:styleId="Titre">
    <w:name w:val="Titre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Noto San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54793"/>
    <w:pPr>
      <w:spacing w:lineRule="auto" w:line="240"/>
    </w:pPr>
    <w:rPr>
      <w:i/>
      <w:iCs/>
      <w:color w:themeColor="text2" w:val="5A6378"/>
      <w:sz w:val="18"/>
      <w:szCs w:val="18"/>
    </w:rPr>
  </w:style>
  <w:style w:type="paragraph" w:styleId="Index">
    <w:name w:val="Index"/>
    <w:basedOn w:val="Normal"/>
    <w:qFormat/>
    <w:pPr>
      <w:suppressLineNumbers/>
    </w:pPr>
    <w:rPr>
      <w:rFonts w:cs="Noto Sans"/>
    </w:rPr>
  </w:style>
  <w:style w:type="paragraph" w:styleId="Titreuser">
    <w:name w:val="Titre (user)"/>
    <w:basedOn w:val="Normal"/>
    <w:next w:val="BodyText"/>
    <w:qFormat/>
    <w:pPr>
      <w:keepNext w:val="true"/>
      <w:spacing w:before="240" w:after="120"/>
    </w:pPr>
    <w:rPr>
      <w:rFonts w:ascii="Carlito" w:hAnsi="Carlito" w:eastAsia="Noto Sans SC Regular" w:cs="Noto Sans"/>
      <w:sz w:val="28"/>
      <w:szCs w:val="28"/>
    </w:rPr>
  </w:style>
  <w:style w:type="paragraph" w:styleId="Rponsecours" w:customStyle="1">
    <w:name w:val="Réponse cours"/>
    <w:basedOn w:val="Normal"/>
    <w:link w:val="RponsecoursCar"/>
    <w:qFormat/>
    <w:rsid w:val="00154793"/>
    <w:pPr/>
    <w:rPr>
      <w:b/>
      <w:color w:val="0000FF"/>
      <w:sz w:val="36"/>
    </w:rPr>
  </w:style>
  <w:style w:type="paragraph" w:styleId="Title">
    <w:name w:val="Title"/>
    <w:basedOn w:val="Normal"/>
    <w:next w:val="Normal"/>
    <w:link w:val="TitreCar"/>
    <w:uiPriority w:val="10"/>
    <w:qFormat/>
    <w:rsid w:val="00154793"/>
    <w:pPr>
      <w:pBdr>
        <w:bottom w:val="single" w:sz="8" w:space="4" w:color="F0AD00" w:themeColor="accent1"/>
      </w:pBdr>
      <w:spacing w:lineRule="auto" w:line="240" w:before="0" w:after="300"/>
      <w:contextualSpacing/>
    </w:pPr>
    <w:rPr>
      <w:rFonts w:ascii="Calibri" w:hAnsi="Calibri" w:eastAsia="" w:cs="" w:asciiTheme="majorHAnsi" w:cstheme="majorBidi" w:eastAsiaTheme="majorEastAsia" w:hAnsiTheme="majorHAnsi"/>
      <w:color w:themeColor="text2" w:themeShade="bf" w:val="434959"/>
      <w:spacing w:val="5"/>
      <w:kern w:val="2"/>
      <w:sz w:val="52"/>
      <w:szCs w:val="52"/>
    </w:rPr>
  </w:style>
  <w:style w:type="paragraph" w:styleId="Subtitle">
    <w:name w:val="Subtitle"/>
    <w:basedOn w:val="Normal"/>
    <w:next w:val="Normal"/>
    <w:link w:val="Sous-titreCar"/>
    <w:uiPriority w:val="11"/>
    <w:qFormat/>
    <w:rsid w:val="00fe44c5"/>
    <w:pPr>
      <w:spacing w:before="0" w:after="160"/>
    </w:pPr>
    <w:rPr>
      <w:rFonts w:eastAsia="" w:eastAsiaTheme="minorEastAsia"/>
      <w:color w:themeColor="text1" w:themeTint="a5" w:val="5A5A5A"/>
      <w:spacing w:val="15"/>
    </w:rPr>
  </w:style>
  <w:style w:type="paragraph" w:styleId="NoSpacing">
    <w:name w:val="No Spacing"/>
    <w:link w:val="SansinterligneCar"/>
    <w:uiPriority w:val="1"/>
    <w:qFormat/>
    <w:rsid w:val="00154793"/>
    <w:pPr>
      <w:widowControl/>
      <w:suppressAutoHyphens w:val="true"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fr-FR" w:eastAsia="en-US" w:bidi="ar-SA"/>
    </w:rPr>
  </w:style>
  <w:style w:type="paragraph" w:styleId="ListParagraph">
    <w:name w:val="List Paragraph"/>
    <w:basedOn w:val="Normal"/>
    <w:uiPriority w:val="34"/>
    <w:qFormat/>
    <w:rsid w:val="00154793"/>
    <w:pPr>
      <w:spacing w:before="0" w:after="200"/>
      <w:ind w:start="720"/>
      <w:contextualSpacing/>
    </w:pPr>
    <w:rPr/>
  </w:style>
  <w:style w:type="paragraph" w:styleId="BalloonText">
    <w:name w:val="Balloon Text"/>
    <w:basedOn w:val="Normal"/>
    <w:link w:val="TextedebullesCar"/>
    <w:uiPriority w:val="99"/>
    <w:semiHidden/>
    <w:unhideWhenUsed/>
    <w:rsid w:val="00981431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En-tteetpieddepageuser">
    <w:name w:val="En-tête et pied de page (user)"/>
    <w:basedOn w:val="Normal"/>
    <w:qFormat/>
    <w:pPr/>
    <w:rPr/>
  </w:style>
  <w:style w:type="paragraph" w:styleId="En-tteetpieddepage">
    <w:name w:val="En-tête et pied de page"/>
    <w:basedOn w:val="Normal"/>
    <w:qFormat/>
    <w:pPr/>
    <w:rPr/>
  </w:style>
  <w:style w:type="paragraph" w:styleId="Header">
    <w:name w:val="header"/>
    <w:basedOn w:val="Normal"/>
    <w:link w:val="En-tteCar"/>
    <w:unhideWhenUsed/>
    <w:rsid w:val="00de41b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PieddepageCar"/>
    <w:uiPriority w:val="99"/>
    <w:unhideWhenUsed/>
    <w:rsid w:val="00de41b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rsid w:val="00b46980"/>
    <w:pPr>
      <w:widowControl/>
      <w:suppressAutoHyphens w:val="true"/>
      <w:bidi w:val="0"/>
      <w:spacing w:lineRule="auto" w:line="240" w:before="0" w:after="0"/>
      <w:jc w:val="start"/>
    </w:pPr>
    <w:rPr>
      <w:rFonts w:ascii="Arial" w:hAnsi="Arial" w:eastAsia="Calibri" w:cs="Arial"/>
      <w:color w:val="000000"/>
      <w:kern w:val="0"/>
      <w:sz w:val="24"/>
      <w:szCs w:val="24"/>
      <w:lang w:val="fr-FR" w:eastAsia="fr-FR" w:bidi="ar-SA"/>
    </w:rPr>
  </w:style>
  <w:style w:type="paragraph" w:styleId="BodyTextIndent2">
    <w:name w:val="Body Text Indent 2"/>
    <w:basedOn w:val="Normal"/>
    <w:link w:val="Retraitcorpsdetexte2Car"/>
    <w:semiHidden/>
    <w:rsid w:val="0099765a"/>
    <w:pPr>
      <w:spacing w:lineRule="auto" w:line="240" w:before="0" w:after="0"/>
      <w:ind w:firstLine="284"/>
    </w:pPr>
    <w:rPr>
      <w:rFonts w:ascii="Tahoma" w:hAnsi="Tahoma" w:eastAsia="Times New Roman" w:cs="Tahoma"/>
      <w:color w:val="FF0000"/>
      <w:sz w:val="28"/>
      <w:lang w:eastAsia="fr-FR"/>
    </w:rPr>
  </w:style>
  <w:style w:type="numbering" w:styleId="Pasdelisteuser" w:default="1">
    <w:name w:val="Pas de liste (user)"/>
    <w:uiPriority w:val="99"/>
    <w:semiHidden/>
    <w:unhideWhenUsed/>
    <w:qFormat/>
  </w:style>
  <w:style w:type="table" w:default="1" w:styleId="Tableau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39"/>
    <w:rsid w:val="00635bc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Thème nico">
  <a:themeElements>
    <a:clrScheme name="Module">
      <a:dk1>
        <a:srgbClr val="000000"/>
      </a:dk1>
      <a:lt1>
        <a:srgbClr val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Office">
      <a:majorFont>
        <a:latin typeface="Calibri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5A7E01-C799-4891-9298-F7031D9982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Collabora_Office/25.04.8.3$Linux_X86_64 LibreOffice_project/9b4357e5e7d2aea36bb0c44c25e7b4e3c8b3ba0b</Application>
  <AppVersion>15.0000</AppVersion>
  <Pages>2</Pages>
  <Words>606</Words>
  <Characters>3266</Characters>
  <CharactersWithSpaces>3745</CharactersWithSpaces>
  <Paragraphs>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2025-07-03T08:44:00Z</dcterms:created>
  <dc:creator>Nicolas MOUTON</dc:creator>
  <dc:description/>
  <dc:language>fr-FR</dc:language>
  <cp:lastModifiedBy/>
  <cp:lastPrinted>2022-08-29T11:39:00Z</cp:lastPrinted>
  <dcterms:modified xsi:type="dcterms:W3CDTF">2026-06-30T19:54:11Z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